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82C7D" w14:textId="384797A8" w:rsidR="008A4458" w:rsidRDefault="008A4458" w:rsidP="008A4458">
      <w:pPr>
        <w:tabs>
          <w:tab w:val="left" w:pos="426"/>
        </w:tabs>
        <w:suppressAutoHyphens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F354330" w14:textId="77777777" w:rsidR="008A4458" w:rsidRDefault="008A4458" w:rsidP="008A4458">
      <w:pPr>
        <w:tabs>
          <w:tab w:val="left" w:pos="426"/>
        </w:tabs>
        <w:suppressAutoHyphens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2853C42" w14:textId="77777777" w:rsidR="008A4458" w:rsidRDefault="008A4458" w:rsidP="008A4458">
      <w:pPr>
        <w:tabs>
          <w:tab w:val="left" w:pos="426"/>
        </w:tabs>
        <w:suppressAutoHyphens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896CB76" w14:textId="77777777" w:rsidR="008A4458" w:rsidRDefault="008A4458" w:rsidP="008A4458">
      <w:pPr>
        <w:tabs>
          <w:tab w:val="left" w:pos="426"/>
        </w:tabs>
        <w:suppressAutoHyphens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D91D330" w14:textId="0F733DC7" w:rsidR="008A4458" w:rsidRPr="000C1C7A" w:rsidRDefault="008A4458" w:rsidP="008A4458">
      <w:pPr>
        <w:tabs>
          <w:tab w:val="left" w:pos="426"/>
        </w:tabs>
        <w:suppressAutoHyphens/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0C1C7A">
        <w:rPr>
          <w:rFonts w:ascii="Arial" w:hAnsi="Arial" w:cs="Arial"/>
          <w:b/>
          <w:bCs/>
          <w:color w:val="FF0000"/>
          <w:sz w:val="20"/>
          <w:szCs w:val="20"/>
        </w:rPr>
        <w:t>Poplatek za TKO dle schválené vyhlášky pro rok 202</w:t>
      </w:r>
      <w:r w:rsidR="00A755A1">
        <w:rPr>
          <w:rFonts w:ascii="Arial" w:hAnsi="Arial" w:cs="Arial"/>
          <w:b/>
          <w:bCs/>
          <w:color w:val="FF0000"/>
          <w:sz w:val="20"/>
          <w:szCs w:val="20"/>
        </w:rPr>
        <w:t>3</w:t>
      </w:r>
    </w:p>
    <w:p w14:paraId="43987565" w14:textId="4ADC7537" w:rsidR="008A4458" w:rsidRDefault="008A4458" w:rsidP="008A4458">
      <w:pPr>
        <w:tabs>
          <w:tab w:val="left" w:pos="426"/>
        </w:tabs>
        <w:suppressAutoHyphens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6898A70" w14:textId="65909ACA" w:rsidR="008A4458" w:rsidRDefault="008A4458" w:rsidP="008A4458">
      <w:pPr>
        <w:tabs>
          <w:tab w:val="left" w:pos="426"/>
        </w:tabs>
        <w:suppressAutoHyphens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78F28BF" w14:textId="4A1B20C5" w:rsidR="008A4458" w:rsidRDefault="008A4458" w:rsidP="008A4458">
      <w:pPr>
        <w:tabs>
          <w:tab w:val="left" w:pos="426"/>
        </w:tabs>
        <w:suppressAutoHyphens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DC5094D" w14:textId="77777777" w:rsidR="008A4458" w:rsidRDefault="008A4458" w:rsidP="008A4458">
      <w:pPr>
        <w:tabs>
          <w:tab w:val="left" w:pos="426"/>
        </w:tabs>
        <w:suppressAutoHyphens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24F7647" w14:textId="77777777" w:rsidR="008A4458" w:rsidRDefault="008A4458" w:rsidP="008A4458">
      <w:pPr>
        <w:pStyle w:val="NormlnIMP"/>
        <w:numPr>
          <w:ilvl w:val="0"/>
          <w:numId w:val="3"/>
        </w:numPr>
        <w:spacing w:after="120" w:line="240" w:lineRule="auto"/>
        <w:ind w:left="357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Sazba poplatku činí za kalendářní rok pro:</w:t>
      </w:r>
    </w:p>
    <w:p w14:paraId="2D79447B" w14:textId="341C9DB2" w:rsidR="008A4458" w:rsidRDefault="008A4458" w:rsidP="008A4458">
      <w:pPr>
        <w:pStyle w:val="NormlnIMP"/>
        <w:numPr>
          <w:ilvl w:val="0"/>
          <w:numId w:val="4"/>
        </w:numPr>
        <w:tabs>
          <w:tab w:val="left" w:pos="0"/>
        </w:tabs>
        <w:spacing w:after="120" w:line="240" w:lineRule="auto"/>
        <w:ind w:left="873" w:hanging="357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  fyzickou osobu přihlášenou</w:t>
      </w:r>
      <w:r>
        <w:rPr>
          <w:rStyle w:val="Znakapoznpodarou"/>
          <w:rFonts w:ascii="Arial" w:hAnsi="Arial" w:cs="Arial"/>
          <w:b/>
          <w:sz w:val="20"/>
        </w:rPr>
        <w:footnoteReference w:id="1"/>
      </w:r>
      <w:r>
        <w:rPr>
          <w:rFonts w:ascii="Arial" w:hAnsi="Arial" w:cs="Arial"/>
          <w:b/>
          <w:sz w:val="20"/>
        </w:rPr>
        <w:t xml:space="preserve"> v obci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 xml:space="preserve">          </w:t>
      </w:r>
      <w:r w:rsidR="009D36F3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  700,-Kč</w:t>
      </w:r>
    </w:p>
    <w:p w14:paraId="2044EF7D" w14:textId="77777777" w:rsidR="008A4458" w:rsidRDefault="008A4458" w:rsidP="008A4458">
      <w:pPr>
        <w:pStyle w:val="NormlnIMP"/>
        <w:numPr>
          <w:ilvl w:val="0"/>
          <w:numId w:val="4"/>
        </w:numPr>
        <w:tabs>
          <w:tab w:val="left" w:pos="0"/>
        </w:tabs>
        <w:spacing w:line="24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  vlastníka nemovité věci zahrnující byt, rodinný dům nebo stavbu </w:t>
      </w:r>
    </w:p>
    <w:p w14:paraId="0FA448DC" w14:textId="77777777" w:rsidR="008A4458" w:rsidRDefault="008A4458" w:rsidP="008A4458">
      <w:pPr>
        <w:pStyle w:val="NormlnIMP"/>
        <w:tabs>
          <w:tab w:val="left" w:pos="0"/>
        </w:tabs>
        <w:spacing w:line="240" w:lineRule="auto"/>
        <w:ind w:left="875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pro rodinnou rekreaci, ve které není přihlášena žádná fyzická </w:t>
      </w:r>
    </w:p>
    <w:p w14:paraId="2C8BC71C" w14:textId="77777777" w:rsidR="008A4458" w:rsidRDefault="008A4458" w:rsidP="008A4458">
      <w:pPr>
        <w:pStyle w:val="NormlnIMP"/>
        <w:tabs>
          <w:tab w:val="left" w:pos="0"/>
        </w:tabs>
        <w:spacing w:after="120" w:line="240" w:lineRule="auto"/>
        <w:ind w:left="873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osoba a která je umístěna na území obce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700,-Kč.</w:t>
      </w:r>
    </w:p>
    <w:p w14:paraId="096256F1" w14:textId="77777777" w:rsidR="008A4458" w:rsidRDefault="008A4458" w:rsidP="008A4458">
      <w:pPr>
        <w:pStyle w:val="NormlnIMP"/>
        <w:numPr>
          <w:ilvl w:val="0"/>
          <w:numId w:val="3"/>
        </w:numPr>
        <w:spacing w:after="120" w:line="240" w:lineRule="auto"/>
        <w:ind w:left="357" w:hanging="357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  <w:rFonts w:ascii="Arial" w:hAnsi="Arial" w:cs="Arial"/>
          <w:sz w:val="20"/>
        </w:rPr>
        <w:footnoteReference w:id="2"/>
      </w:r>
      <w:r>
        <w:rPr>
          <w:rFonts w:ascii="Arial" w:hAnsi="Arial" w:cs="Arial"/>
          <w:sz w:val="20"/>
        </w:rPr>
        <w:t>.</w:t>
      </w:r>
    </w:p>
    <w:p w14:paraId="1CADFFE5" w14:textId="77777777" w:rsidR="008A4458" w:rsidRDefault="008A4458" w:rsidP="008A4458">
      <w:pPr>
        <w:pStyle w:val="Seznamoslovan"/>
        <w:numPr>
          <w:ilvl w:val="0"/>
          <w:numId w:val="0"/>
        </w:numPr>
        <w:tabs>
          <w:tab w:val="left" w:pos="708"/>
        </w:tabs>
        <w:spacing w:line="240" w:lineRule="auto"/>
        <w:ind w:left="454" w:hanging="454"/>
        <w:rPr>
          <w:rFonts w:ascii="Arial" w:hAnsi="Arial" w:cs="Arial"/>
          <w:sz w:val="20"/>
        </w:rPr>
      </w:pPr>
    </w:p>
    <w:p w14:paraId="5A3EAB56" w14:textId="77777777" w:rsidR="008A4458" w:rsidRDefault="008A4458" w:rsidP="008A4458">
      <w:pPr>
        <w:pStyle w:val="Zkladntext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4</w:t>
      </w:r>
    </w:p>
    <w:p w14:paraId="313FF675" w14:textId="77777777" w:rsidR="008A4458" w:rsidRDefault="008A4458" w:rsidP="008A4458">
      <w:pPr>
        <w:pStyle w:val="normlnimp0"/>
        <w:spacing w:before="0" w:beforeAutospacing="0" w:after="120" w:afterAutospacing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Osvobození a úlevy na </w:t>
      </w:r>
      <w:r>
        <w:rPr>
          <w:rFonts w:ascii="Arial" w:hAnsi="Arial" w:cs="Arial"/>
          <w:b/>
          <w:sz w:val="20"/>
          <w:szCs w:val="20"/>
        </w:rPr>
        <w:t>poplatku</w:t>
      </w:r>
    </w:p>
    <w:p w14:paraId="7DDEB5C6" w14:textId="77777777" w:rsidR="008A4458" w:rsidRDefault="008A4458" w:rsidP="008A4458">
      <w:pPr>
        <w:pStyle w:val="Seznamoslovan0"/>
        <w:numPr>
          <w:ilvl w:val="0"/>
          <w:numId w:val="5"/>
        </w:num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Od poplatku jsou nad rámec </w:t>
      </w:r>
      <w:proofErr w:type="spellStart"/>
      <w:r>
        <w:rPr>
          <w:rFonts w:ascii="Arial" w:hAnsi="Arial" w:cs="Arial"/>
          <w:sz w:val="20"/>
        </w:rPr>
        <w:t>ust</w:t>
      </w:r>
      <w:proofErr w:type="spellEnd"/>
      <w:r>
        <w:rPr>
          <w:rFonts w:ascii="Arial" w:hAnsi="Arial" w:cs="Arial"/>
          <w:sz w:val="20"/>
        </w:rPr>
        <w:t>. § 10g zákona č. 565/1990 Sb., o místních poplatcích, ve znění pozdějších předpisů, osvobozeni poplatníci:</w:t>
      </w:r>
    </w:p>
    <w:p w14:paraId="63F073E0" w14:textId="77777777" w:rsidR="008A4458" w:rsidRDefault="008A4458" w:rsidP="008A4458">
      <w:pPr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kteří pobývají celoročně v zahraničí</w:t>
      </w:r>
    </w:p>
    <w:p w14:paraId="1A9A3776" w14:textId="77777777" w:rsidR="008A4458" w:rsidRPr="00AE7382" w:rsidRDefault="008A4458" w:rsidP="008A4458">
      <w:pPr>
        <w:numPr>
          <w:ilvl w:val="1"/>
          <w:numId w:val="5"/>
        </w:numPr>
        <w:spacing w:after="120" w:line="240" w:lineRule="auto"/>
        <w:ind w:left="143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kteří jsou přihlášeni na území obce Ovčáry (včetně osob hlášených na </w:t>
      </w:r>
      <w:proofErr w:type="gramStart"/>
      <w:r>
        <w:rPr>
          <w:rFonts w:ascii="Arial" w:hAnsi="Arial" w:cs="Arial"/>
          <w:sz w:val="20"/>
          <w:szCs w:val="20"/>
        </w:rPr>
        <w:t>ohlašovně - na</w:t>
      </w:r>
      <w:proofErr w:type="gramEnd"/>
      <w:r>
        <w:rPr>
          <w:rFonts w:ascii="Arial" w:hAnsi="Arial" w:cs="Arial"/>
          <w:sz w:val="20"/>
          <w:szCs w:val="20"/>
        </w:rPr>
        <w:t xml:space="preserve"> Obecním úřadě Ovčáry), avšak na území obce Ovčáry se prokazatelně dlouhodobě </w:t>
      </w:r>
      <w:r w:rsidRPr="00AE7382">
        <w:rPr>
          <w:rFonts w:ascii="Arial" w:hAnsi="Arial" w:cs="Arial"/>
          <w:sz w:val="20"/>
          <w:szCs w:val="20"/>
        </w:rPr>
        <w:t>(více jak šest /6/ po sobě jdoucích měsíců v kalendářním roce) nezdržují.</w:t>
      </w:r>
    </w:p>
    <w:p w14:paraId="294E709A" w14:textId="77777777" w:rsidR="008A4458" w:rsidRPr="00AE7382" w:rsidRDefault="008A4458" w:rsidP="008A4458">
      <w:pPr>
        <w:pStyle w:val="NormlnIMP"/>
        <w:numPr>
          <w:ilvl w:val="0"/>
          <w:numId w:val="5"/>
        </w:numPr>
        <w:tabs>
          <w:tab w:val="left" w:pos="426"/>
        </w:tabs>
        <w:spacing w:after="120" w:line="240" w:lineRule="auto"/>
        <w:ind w:left="357" w:hanging="357"/>
        <w:rPr>
          <w:rFonts w:ascii="Arial" w:hAnsi="Arial" w:cs="Arial"/>
          <w:b/>
          <w:bCs/>
          <w:sz w:val="20"/>
        </w:rPr>
      </w:pPr>
      <w:r w:rsidRPr="00AE7382">
        <w:rPr>
          <w:rFonts w:ascii="Arial" w:hAnsi="Arial" w:cs="Arial"/>
          <w:sz w:val="20"/>
        </w:rPr>
        <w:t xml:space="preserve">Na poplatku se poskytuje úleva ve výši </w:t>
      </w:r>
      <w:r w:rsidRPr="00AE7382">
        <w:rPr>
          <w:rFonts w:ascii="Arial" w:hAnsi="Arial" w:cs="Arial"/>
          <w:b/>
          <w:bCs/>
          <w:sz w:val="20"/>
        </w:rPr>
        <w:t>100,-Kč</w:t>
      </w:r>
      <w:r w:rsidRPr="00AE7382">
        <w:rPr>
          <w:rFonts w:ascii="Arial" w:hAnsi="Arial" w:cs="Arial"/>
          <w:sz w:val="20"/>
        </w:rPr>
        <w:t xml:space="preserve">/rok poplatníkům, kteří jsou přihlášeni na území obce Ovčáry a jsou starší </w:t>
      </w:r>
      <w:r w:rsidRPr="00AE7382">
        <w:rPr>
          <w:rFonts w:ascii="Arial" w:hAnsi="Arial" w:cs="Arial"/>
          <w:b/>
          <w:bCs/>
          <w:sz w:val="20"/>
        </w:rPr>
        <w:t>70 let</w:t>
      </w:r>
      <w:r w:rsidRPr="00AE7382">
        <w:rPr>
          <w:rFonts w:ascii="Arial" w:hAnsi="Arial" w:cs="Arial"/>
          <w:sz w:val="20"/>
        </w:rPr>
        <w:t xml:space="preserve">, včetně roku, ve kterém dovrší tohoto věku, tzn., že tito poplatníci hradí poplatek ve výši </w:t>
      </w:r>
      <w:r w:rsidRPr="00AE7382">
        <w:rPr>
          <w:rFonts w:ascii="Arial" w:hAnsi="Arial" w:cs="Arial"/>
          <w:b/>
          <w:bCs/>
          <w:sz w:val="20"/>
        </w:rPr>
        <w:t>600,-Kč/rok.</w:t>
      </w:r>
    </w:p>
    <w:p w14:paraId="41428967" w14:textId="77777777" w:rsidR="008A4458" w:rsidRDefault="008A4458" w:rsidP="008A4458">
      <w:pPr>
        <w:suppressAutoHyphens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09E1CDF" w14:textId="77777777" w:rsidR="008A4458" w:rsidRDefault="008A4458" w:rsidP="008A4458">
      <w:pPr>
        <w:suppressAutoHyphens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Čl. 5</w:t>
      </w:r>
    </w:p>
    <w:p w14:paraId="3CC6526E" w14:textId="77777777" w:rsidR="008A4458" w:rsidRDefault="008A4458" w:rsidP="008A4458">
      <w:pPr>
        <w:suppressAutoHyphens/>
        <w:spacing w:after="113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Splatnost poplatku</w:t>
      </w:r>
    </w:p>
    <w:p w14:paraId="1F552160" w14:textId="77777777" w:rsidR="008A4458" w:rsidRDefault="008A4458" w:rsidP="008A4458">
      <w:pPr>
        <w:pStyle w:val="Seznamoslovan0"/>
        <w:numPr>
          <w:ilvl w:val="0"/>
          <w:numId w:val="6"/>
        </w:numPr>
        <w:spacing w:after="113" w:line="24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Poplatek je splatný bez vyměření ve dvou stejných splátkách splatných vždy nejpozději do </w:t>
      </w:r>
      <w:r w:rsidRPr="009D36F3">
        <w:rPr>
          <w:rFonts w:ascii="Arial" w:hAnsi="Arial" w:cs="Arial"/>
          <w:b/>
          <w:bCs/>
          <w:sz w:val="20"/>
        </w:rPr>
        <w:t>28.0</w:t>
      </w:r>
      <w:smartTag w:uri="urn:schemas-microsoft-com:office:smarttags" w:element="metricconverter">
        <w:smartTagPr>
          <w:attr w:name="ProductID" w:val="2. a"/>
        </w:smartTagPr>
        <w:r w:rsidRPr="009D36F3">
          <w:rPr>
            <w:rFonts w:ascii="Arial" w:hAnsi="Arial" w:cs="Arial"/>
            <w:b/>
            <w:bCs/>
            <w:sz w:val="20"/>
          </w:rPr>
          <w:t>2</w:t>
        </w:r>
        <w:r>
          <w:rPr>
            <w:rFonts w:ascii="Arial" w:hAnsi="Arial" w:cs="Arial"/>
            <w:sz w:val="20"/>
          </w:rPr>
          <w:t>. a</w:t>
        </w:r>
      </w:smartTag>
      <w:r>
        <w:rPr>
          <w:rFonts w:ascii="Arial" w:hAnsi="Arial" w:cs="Arial"/>
          <w:sz w:val="20"/>
        </w:rPr>
        <w:t xml:space="preserve"> </w:t>
      </w:r>
      <w:r w:rsidRPr="00A755A1">
        <w:rPr>
          <w:rFonts w:ascii="Arial" w:hAnsi="Arial" w:cs="Arial"/>
          <w:b/>
          <w:bCs/>
          <w:color w:val="FF0000"/>
          <w:sz w:val="20"/>
        </w:rPr>
        <w:t>30.06</w:t>
      </w:r>
      <w:r w:rsidRPr="00A755A1">
        <w:rPr>
          <w:rFonts w:ascii="Arial" w:hAnsi="Arial" w:cs="Arial"/>
          <w:color w:val="FF0000"/>
          <w:sz w:val="20"/>
        </w:rPr>
        <w:t>. každého kalendářního roku</w:t>
      </w:r>
      <w:r>
        <w:rPr>
          <w:rFonts w:ascii="Arial" w:hAnsi="Arial" w:cs="Arial"/>
          <w:sz w:val="20"/>
        </w:rPr>
        <w:t>. Poplatek je možno uhradit rovněž jednorázově do 28.02. kalendářního roku.</w:t>
      </w:r>
    </w:p>
    <w:p w14:paraId="1FEE2A6E" w14:textId="77777777" w:rsidR="008A4458" w:rsidRDefault="008A4458" w:rsidP="00E425BE">
      <w:pPr>
        <w:pStyle w:val="Seznamoslovan0"/>
        <w:numPr>
          <w:ilvl w:val="0"/>
          <w:numId w:val="6"/>
        </w:numPr>
        <w:spacing w:after="120" w:line="240" w:lineRule="exact"/>
        <w:ind w:left="357" w:hanging="357"/>
        <w:rPr>
          <w:rFonts w:ascii="Arial" w:hAnsi="Arial" w:cs="Arial"/>
          <w:sz w:val="20"/>
        </w:rPr>
      </w:pPr>
      <w:r w:rsidRPr="008A4458">
        <w:rPr>
          <w:rFonts w:ascii="Arial" w:hAnsi="Arial" w:cs="Arial"/>
          <w:sz w:val="20"/>
        </w:rPr>
        <w:t xml:space="preserve">Vznikne-li poplatková povinnost během kalendářního roku po 28.02., je poplatek splatný do 30.06. kalendářního roku; vznikne-li poplatková povinnost během kalendářního roku po 30.06., je poplatek splatný do </w:t>
      </w:r>
      <w:proofErr w:type="gramStart"/>
      <w:r w:rsidRPr="008A4458">
        <w:rPr>
          <w:rFonts w:ascii="Arial" w:hAnsi="Arial" w:cs="Arial"/>
          <w:sz w:val="20"/>
        </w:rPr>
        <w:t>30ti</w:t>
      </w:r>
      <w:proofErr w:type="gramEnd"/>
      <w:r w:rsidRPr="008A4458">
        <w:rPr>
          <w:rFonts w:ascii="Arial" w:hAnsi="Arial" w:cs="Arial"/>
          <w:sz w:val="20"/>
        </w:rPr>
        <w:t xml:space="preserve"> dnů od vzniku poplatkové povinnosti.</w:t>
      </w:r>
    </w:p>
    <w:sectPr w:rsidR="008A4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73F80" w14:textId="77777777" w:rsidR="0099792E" w:rsidRDefault="0099792E" w:rsidP="008A4458">
      <w:pPr>
        <w:spacing w:after="0" w:line="240" w:lineRule="auto"/>
      </w:pPr>
      <w:r>
        <w:separator/>
      </w:r>
    </w:p>
  </w:endnote>
  <w:endnote w:type="continuationSeparator" w:id="0">
    <w:p w14:paraId="265BB583" w14:textId="77777777" w:rsidR="0099792E" w:rsidRDefault="0099792E" w:rsidP="008A4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DAF73" w14:textId="77777777" w:rsidR="0099792E" w:rsidRDefault="0099792E" w:rsidP="008A4458">
      <w:pPr>
        <w:spacing w:after="0" w:line="240" w:lineRule="auto"/>
      </w:pPr>
      <w:r>
        <w:separator/>
      </w:r>
    </w:p>
  </w:footnote>
  <w:footnote w:type="continuationSeparator" w:id="0">
    <w:p w14:paraId="1B6D7EAF" w14:textId="77777777" w:rsidR="0099792E" w:rsidRDefault="0099792E" w:rsidP="008A4458">
      <w:pPr>
        <w:spacing w:after="0" w:line="240" w:lineRule="auto"/>
      </w:pPr>
      <w:r>
        <w:continuationSeparator/>
      </w:r>
    </w:p>
  </w:footnote>
  <w:footnote w:id="1">
    <w:p w14:paraId="2FB42D8A" w14:textId="7131C680" w:rsidR="008A4458" w:rsidRDefault="008A4458" w:rsidP="00A755A1">
      <w:pPr>
        <w:pStyle w:val="Textbodu"/>
        <w:widowControl w:val="0"/>
        <w:numPr>
          <w:ilvl w:val="0"/>
          <w:numId w:val="0"/>
        </w:numPr>
        <w:rPr>
          <w:rFonts w:ascii="Arial" w:hAnsi="Arial" w:cs="Arial"/>
          <w:sz w:val="16"/>
          <w:szCs w:val="16"/>
        </w:rPr>
      </w:pPr>
    </w:p>
  </w:footnote>
  <w:footnote w:id="2">
    <w:p w14:paraId="2E43DA74" w14:textId="24402C51" w:rsidR="008A4458" w:rsidRPr="008A4458" w:rsidRDefault="008A4458" w:rsidP="008A4458">
      <w:pPr>
        <w:pStyle w:val="Textpoznpodarou"/>
        <w:rPr>
          <w:rFonts w:ascii="Calibri" w:hAnsi="Calibri" w:cs="Calibri"/>
          <w:sz w:val="18"/>
          <w:szCs w:val="18"/>
          <w:lang w:val="cs-CZ"/>
        </w:rPr>
      </w:pPr>
      <w:r>
        <w:rPr>
          <w:rStyle w:val="Znakapoznpodarou"/>
          <w:rFonts w:ascii="Arial" w:hAnsi="Arial" w:cs="Arial"/>
          <w:sz w:val="16"/>
          <w:szCs w:val="16"/>
          <w:lang w:val="cs-CZ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46215"/>
    <w:multiLevelType w:val="hybridMultilevel"/>
    <w:tmpl w:val="C25E2C3E"/>
    <w:lvl w:ilvl="0" w:tplc="74068D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</w:rPr>
    </w:lvl>
    <w:lvl w:ilvl="1" w:tplc="948ADE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E85E83"/>
    <w:multiLevelType w:val="multilevel"/>
    <w:tmpl w:val="EBDA8F54"/>
    <w:lvl w:ilvl="0">
      <w:start w:val="1"/>
      <w:numFmt w:val="none"/>
      <w:isLgl/>
      <w:suff w:val="nothing"/>
      <w:lvlText w:val=""/>
      <w:lvlJc w:val="left"/>
      <w:pPr>
        <w:ind w:left="0" w:firstLine="0"/>
      </w:p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2">
      <w:start w:val="1"/>
      <w:numFmt w:val="decimal"/>
      <w:isLgl/>
      <w:lvlText w:val="(%3)"/>
      <w:lvlJc w:val="left"/>
      <w:pPr>
        <w:tabs>
          <w:tab w:val="num" w:pos="782"/>
        </w:tabs>
        <w:ind w:left="0" w:firstLine="425"/>
      </w:p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</w:lvl>
    <w:lvl w:ilvl="4">
      <w:start w:val="1"/>
      <w:numFmt w:val="decimal"/>
      <w:isLgl/>
      <w:lvlText w:val="%5."/>
      <w:lvlJc w:val="left"/>
      <w:pPr>
        <w:tabs>
          <w:tab w:val="num" w:pos="851"/>
        </w:tabs>
        <w:ind w:left="851" w:hanging="426"/>
      </w:pPr>
    </w:lvl>
    <w:lvl w:ilvl="5">
      <w:start w:val="1"/>
      <w:numFmt w:val="none"/>
      <w:suff w:val="nothing"/>
      <w:lvlText w:val="%6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324D5E"/>
    <w:multiLevelType w:val="hybridMultilevel"/>
    <w:tmpl w:val="CB88CD06"/>
    <w:lvl w:ilvl="0" w:tplc="B0C4D270">
      <w:start w:val="1"/>
      <w:numFmt w:val="upperLetter"/>
      <w:lvlText w:val="%1."/>
      <w:lvlJc w:val="left"/>
      <w:pPr>
        <w:ind w:left="875" w:hanging="360"/>
      </w:pPr>
    </w:lvl>
    <w:lvl w:ilvl="1" w:tplc="04050019">
      <w:start w:val="1"/>
      <w:numFmt w:val="lowerLetter"/>
      <w:lvlText w:val="%2."/>
      <w:lvlJc w:val="left"/>
      <w:pPr>
        <w:ind w:left="1595" w:hanging="360"/>
      </w:pPr>
    </w:lvl>
    <w:lvl w:ilvl="2" w:tplc="0405001B">
      <w:start w:val="1"/>
      <w:numFmt w:val="lowerRoman"/>
      <w:lvlText w:val="%3."/>
      <w:lvlJc w:val="right"/>
      <w:pPr>
        <w:ind w:left="2315" w:hanging="180"/>
      </w:pPr>
    </w:lvl>
    <w:lvl w:ilvl="3" w:tplc="0405000F">
      <w:start w:val="1"/>
      <w:numFmt w:val="decimal"/>
      <w:lvlText w:val="%4."/>
      <w:lvlJc w:val="left"/>
      <w:pPr>
        <w:ind w:left="3035" w:hanging="360"/>
      </w:pPr>
    </w:lvl>
    <w:lvl w:ilvl="4" w:tplc="04050019">
      <w:start w:val="1"/>
      <w:numFmt w:val="lowerLetter"/>
      <w:lvlText w:val="%5."/>
      <w:lvlJc w:val="left"/>
      <w:pPr>
        <w:ind w:left="3755" w:hanging="360"/>
      </w:pPr>
    </w:lvl>
    <w:lvl w:ilvl="5" w:tplc="0405001B">
      <w:start w:val="1"/>
      <w:numFmt w:val="lowerRoman"/>
      <w:lvlText w:val="%6."/>
      <w:lvlJc w:val="right"/>
      <w:pPr>
        <w:ind w:left="4475" w:hanging="180"/>
      </w:pPr>
    </w:lvl>
    <w:lvl w:ilvl="6" w:tplc="0405000F">
      <w:start w:val="1"/>
      <w:numFmt w:val="decimal"/>
      <w:lvlText w:val="%7."/>
      <w:lvlJc w:val="left"/>
      <w:pPr>
        <w:ind w:left="5195" w:hanging="360"/>
      </w:pPr>
    </w:lvl>
    <w:lvl w:ilvl="7" w:tplc="04050019">
      <w:start w:val="1"/>
      <w:numFmt w:val="lowerLetter"/>
      <w:lvlText w:val="%8."/>
      <w:lvlJc w:val="left"/>
      <w:pPr>
        <w:ind w:left="5915" w:hanging="360"/>
      </w:pPr>
    </w:lvl>
    <w:lvl w:ilvl="8" w:tplc="0405001B">
      <w:start w:val="1"/>
      <w:numFmt w:val="lowerRoman"/>
      <w:lvlText w:val="%9."/>
      <w:lvlJc w:val="right"/>
      <w:pPr>
        <w:ind w:left="6635" w:hanging="180"/>
      </w:pPr>
    </w:lvl>
  </w:abstractNum>
  <w:abstractNum w:abstractNumId="4" w15:restartNumberingAfterBreak="0">
    <w:nsid w:val="5D4034AA"/>
    <w:multiLevelType w:val="hybridMultilevel"/>
    <w:tmpl w:val="F1DAC494"/>
    <w:lvl w:ilvl="0" w:tplc="BD1A0EFA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6" w15:restartNumberingAfterBreak="0">
    <w:nsid w:val="72D53169"/>
    <w:multiLevelType w:val="hybridMultilevel"/>
    <w:tmpl w:val="8D9E55F6"/>
    <w:lvl w:ilvl="0" w:tplc="EA4631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1618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41879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82399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45655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76241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55544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97911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458"/>
    <w:rsid w:val="000C1C7A"/>
    <w:rsid w:val="003C0D17"/>
    <w:rsid w:val="008A4458"/>
    <w:rsid w:val="0099792E"/>
    <w:rsid w:val="009D36F3"/>
    <w:rsid w:val="00A755A1"/>
    <w:rsid w:val="00AE7382"/>
    <w:rsid w:val="00E732D7"/>
    <w:rsid w:val="00F8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33E589"/>
  <w15:chartTrackingRefBased/>
  <w15:docId w15:val="{184C77A2-94BC-4A68-AF73-3044052D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44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A4458"/>
    <w:pPr>
      <w:tabs>
        <w:tab w:val="left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0"/>
      <w:szCs w:val="20"/>
      <w:lang w:val="x-none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A4458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A445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A4458"/>
    <w:rPr>
      <w:rFonts w:ascii="Calibri" w:eastAsia="Calibri" w:hAnsi="Calibri" w:cs="Times New Roman"/>
    </w:rPr>
  </w:style>
  <w:style w:type="paragraph" w:customStyle="1" w:styleId="NormlnIMP">
    <w:name w:val="Normální_IMP"/>
    <w:basedOn w:val="Normln"/>
    <w:rsid w:val="008A4458"/>
    <w:pPr>
      <w:suppressAutoHyphens/>
      <w:overflowPunct w:val="0"/>
      <w:autoSpaceDE w:val="0"/>
      <w:autoSpaceDN w:val="0"/>
      <w:adjustRightInd w:val="0"/>
      <w:spacing w:after="0" w:line="228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Seznamoslovan">
    <w:name w:val="Seznam očíslovaný~"/>
    <w:basedOn w:val="Normln"/>
    <w:rsid w:val="008A4458"/>
    <w:pPr>
      <w:numPr>
        <w:numId w:val="1"/>
      </w:numPr>
      <w:suppressAutoHyphens/>
      <w:overflowPunct w:val="0"/>
      <w:autoSpaceDE w:val="0"/>
      <w:autoSpaceDN w:val="0"/>
      <w:adjustRightInd w:val="0"/>
      <w:spacing w:after="0" w:line="228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8A4458"/>
    <w:pPr>
      <w:numPr>
        <w:numId w:val="2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A4458"/>
    <w:pPr>
      <w:numPr>
        <w:ilvl w:val="2"/>
        <w:numId w:val="2"/>
      </w:numPr>
      <w:spacing w:after="0" w:line="240" w:lineRule="auto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8A4458"/>
    <w:pPr>
      <w:numPr>
        <w:ilvl w:val="1"/>
        <w:numId w:val="2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Seznamoslovan0">
    <w:name w:val="Seznam očíslovaný~~"/>
    <w:basedOn w:val="Normln"/>
    <w:uiPriority w:val="99"/>
    <w:rsid w:val="008A4458"/>
    <w:pPr>
      <w:suppressAutoHyphens/>
      <w:overflowPunct w:val="0"/>
      <w:autoSpaceDE w:val="0"/>
      <w:autoSpaceDN w:val="0"/>
      <w:adjustRightInd w:val="0"/>
      <w:spacing w:after="0" w:line="228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normlnimp0">
    <w:name w:val="normlnimp"/>
    <w:basedOn w:val="Normln"/>
    <w:rsid w:val="008A4458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eastAsia="cs-CZ"/>
    </w:rPr>
  </w:style>
  <w:style w:type="character" w:styleId="Znakapoznpodarou">
    <w:name w:val="footnote reference"/>
    <w:semiHidden/>
    <w:unhideWhenUsed/>
    <w:rsid w:val="008A445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A75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55A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A75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55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241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cp:lastPrinted>2022-01-06T16:34:00Z</cp:lastPrinted>
  <dcterms:created xsi:type="dcterms:W3CDTF">2022-01-06T16:10:00Z</dcterms:created>
  <dcterms:modified xsi:type="dcterms:W3CDTF">2023-06-05T10:57:00Z</dcterms:modified>
</cp:coreProperties>
</file>